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sz w:val="42"/>
        </w:rPr>
        <w:t>AYUSHMAN NAGPUR HOSPITAL</w:t>
      </w:r>
    </w:p>
    <w:p>
      <w:pPr>
        <w:spacing w:after="300"/>
      </w:pPr>
      <w:r>
        <w:rPr>
          <w:color w:val="AB2738"/>
          <w:sz w:val="18"/>
        </w:rPr>
        <w:t>NAGPUR</w:t>
      </w:r>
    </w:p>
    <w:p>
      <w:pPr>
        <w:jc w:val="right"/>
      </w:pPr>
      <w:r>
        <w:t>Date: 8 September 2026</w:t>
      </w:r>
    </w:p>
    <w:p>
      <w:r>
        <w:t>To,</w:t>
        <w:br/>
        <w:t>The President / Secretary General</w:t>
        <w:br/>
        <w:t>Indian Medical Association (IMA)</w:t>
        <w:br/>
        <w:t>Maharashtra State Branch and National Headquarters</w:t>
      </w:r>
    </w:p>
    <w:p>
      <w:r>
        <w:rPr>
          <w:b/>
        </w:rPr>
        <w:t>Subject: Urgent representation on violence against doctors and hospital staff: coordinated action and stronger safeguards for healthcare institutions</w:t>
      </w:r>
    </w:p>
    <w:p>
      <w:r>
        <w:t>Respected Sir / Madam,</w:t>
      </w:r>
    </w:p>
    <w:p>
      <w:r>
        <w:t>On behalf of Ayushman Nagpur Hospital, we express our deep concern over the reported assault, intimidation and disruption of patient care at a private hospital in Palghar. We stand in solidarity with the affected doctors and hospital staff and request a coordinated response from the Indian Medical Association.</w:t>
      </w:r>
    </w:p>
    <w:p>
      <w:r>
        <w:t>Violence in a hospital places healthcare workers and patients at risk. Concerns about treatment, investigations or billing must be addressed through lawful grievance procedures, without threats, coercion or interference in clinical decisions.</w:t>
      </w:r>
    </w:p>
    <w:p>
      <w:r>
        <w:t>We respectfully request IMA to take up the following measures:</w:t>
      </w:r>
    </w:p>
    <w:p>
      <w:pPr>
        <w:spacing w:after="120"/>
      </w:pPr>
      <w:r>
        <w:rPr>
          <w:b/>
        </w:rPr>
        <w:t xml:space="preserve">1. A united professional response. </w:t>
      </w:r>
      <w:r>
        <w:t>Issue a joint condemnation of violence in healthcare settings and extend institutional support to the affected hospital and its staff.</w:t>
      </w:r>
    </w:p>
    <w:p>
      <w:pPr>
        <w:spacing w:after="120"/>
      </w:pPr>
      <w:r>
        <w:rPr>
          <w:b/>
        </w:rPr>
        <w:t xml:space="preserve">2. Legal assistance and timely action. </w:t>
      </w:r>
      <w:r>
        <w:t>Facilitate legal support, preservation of evidence and representations to the authorities for prompt investigation and appropriate action under applicable law.</w:t>
      </w:r>
    </w:p>
    <w:p>
      <w:pPr>
        <w:spacing w:after="120"/>
      </w:pPr>
      <w:r>
        <w:rPr>
          <w:b/>
        </w:rPr>
        <w:t xml:space="preserve">3. Protection from undue interference. </w:t>
      </w:r>
      <w:r>
        <w:t>Urge the authorities to ensure an impartial process and protect doctors and staff from intimidation, political pressure and coercive interference in patient care.</w:t>
      </w:r>
    </w:p>
    <w:p>
      <w:pPr>
        <w:spacing w:after="120"/>
      </w:pPr>
      <w:r>
        <w:rPr>
          <w:b/>
        </w:rPr>
        <w:t xml:space="preserve">4. Stronger hospital security. </w:t>
      </w:r>
      <w:r>
        <w:t>Seek clear protocols for controlled access to emergency and intensive care areas, police liaison, rapid response to threats and safe handling of patient disputes.</w:t>
      </w:r>
    </w:p>
    <w:p>
      <w:pPr>
        <w:spacing w:after="120"/>
      </w:pPr>
      <w:r>
        <w:rPr>
          <w:b/>
        </w:rPr>
        <w:t xml:space="preserve">5. An emergency support mechanism. </w:t>
      </w:r>
      <w:r>
        <w:t>Develop a round-the-clock support and escalation mechanism for doctors and hospitals facing violence, in coordination with local IMA branches and police.</w:t>
      </w:r>
    </w:p>
    <w:p>
      <w:pPr>
        <w:spacing w:after="120"/>
      </w:pPr>
      <w:r>
        <w:rPr>
          <w:b/>
        </w:rPr>
        <w:t xml:space="preserve">6. Preventive action in Nagpur. </w:t>
      </w:r>
      <w:r>
        <w:t>Support a joint representation to the Commissioner of Police, Nagpur, and the district administration to strengthen safeguards for healthcare institutions across the city.</w:t>
      </w:r>
    </w:p>
    <w:p>
      <w:r>
        <w:t>Ayushman Nagpur Hospital is willing to participate in a joint memorandum, professional delegation and public awareness initiative coordinated by IMA. We request your intervention and guidance on the next steps so that doctors, staff and patients can receive the protection they deserve.</w:t>
      </w:r>
    </w:p>
    <w:p>
      <w:pPr>
        <w:keepNext/>
        <w:spacing w:after="360"/>
      </w:pPr>
      <w:r>
        <w:t>Yours faithfully,</w:t>
      </w:r>
    </w:p>
    <w:p>
      <w:pPr>
        <w:keepLines/>
      </w:pPr>
      <w:r>
        <w:rPr>
          <w:b/>
        </w:rPr>
        <w:t>Dr Murali Bk</w:t>
      </w:r>
      <w:r>
        <w:br/>
        <w:t>Owner and Orthopaedic Surgeon</w:t>
        <w:br/>
        <w:t>For Ayushman Nagpur Hospital</w:t>
      </w:r>
    </w:p>
    <w:sectPr w:rsidR="00FC693F" w:rsidRPr="0006063C" w:rsidSect="00034616">
      <w:pgSz w:w="11905" w:h="16838"/>
      <w:pgMar w:top="691" w:right="893" w:bottom="72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color w:val="15213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Ayushman Nagpur Hospital: Representation to IMA</dc:title>
  <dc:subject/>
  <dc:creator>Dr Murali Bk</dc:creator>
  <cp:keywords/>
  <dc:description>generated by python-docx</dc:description>
  <cp:lastModifiedBy/>
  <cp:revision>1</cp:revision>
  <dcterms:created xsi:type="dcterms:W3CDTF">2013-12-23T23:15:00Z</dcterms:created>
  <dcterms:modified xsi:type="dcterms:W3CDTF">2013-12-23T23:15:00Z</dcterms:modified>
  <cp:category/>
</cp:coreProperties>
</file>